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31" w:rsidRDefault="004F4B31" w:rsidP="004F4B31">
      <w:pPr>
        <w:spacing w:line="240" w:lineRule="auto"/>
        <w:ind w:firstLine="567"/>
        <w:jc w:val="center"/>
        <w:rPr>
          <w:b/>
          <w:sz w:val="24"/>
          <w:szCs w:val="24"/>
        </w:rPr>
      </w:pPr>
      <w:r w:rsidRPr="004F4B31">
        <w:rPr>
          <w:b/>
          <w:sz w:val="24"/>
          <w:szCs w:val="24"/>
        </w:rPr>
        <w:t>ОПРЕДЕЛЕНИЕ МОРФОМЕТРИЧЕСКИХ ПОКАЗАТЕЛЕЙ И ИЗУЧЕНИЕ ЭКСТЕРЬЕРА РЫБ</w:t>
      </w:r>
    </w:p>
    <w:p w:rsidR="002254DF" w:rsidRPr="004F4B31" w:rsidRDefault="002254DF" w:rsidP="004F4B31">
      <w:pPr>
        <w:spacing w:line="240" w:lineRule="auto"/>
        <w:ind w:firstLine="567"/>
        <w:jc w:val="center"/>
        <w:rPr>
          <w:b/>
          <w:sz w:val="24"/>
          <w:szCs w:val="24"/>
        </w:rPr>
      </w:pPr>
    </w:p>
    <w:p w:rsidR="004F4B31" w:rsidRPr="004F4B31" w:rsidRDefault="008E276E" w:rsidP="004F4B31">
      <w:pPr>
        <w:spacing w:line="240" w:lineRule="auto"/>
        <w:ind w:firstLine="567"/>
        <w:jc w:val="both"/>
        <w:rPr>
          <w:sz w:val="24"/>
          <w:szCs w:val="24"/>
        </w:rPr>
      </w:pPr>
      <w:r w:rsidRPr="008E276E">
        <w:rPr>
          <w:b/>
          <w:sz w:val="24"/>
          <w:szCs w:val="24"/>
        </w:rPr>
        <w:t>Цель работы:</w:t>
      </w:r>
      <w:r>
        <w:rPr>
          <w:sz w:val="24"/>
          <w:szCs w:val="24"/>
        </w:rPr>
        <w:t xml:space="preserve"> научиться определять морфометрические показатели, изучить экстерьер рыб.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 w:rsidRPr="004F4B31">
        <w:rPr>
          <w:sz w:val="24"/>
          <w:szCs w:val="24"/>
        </w:rPr>
        <w:t>Во всех рыбоводных хозяйствах, осуществляющих разведение рыб и имеющих племенной стату</w:t>
      </w:r>
      <w:r>
        <w:rPr>
          <w:sz w:val="24"/>
          <w:szCs w:val="24"/>
        </w:rPr>
        <w:t>с, ежегодно проводят инвентари</w:t>
      </w:r>
      <w:r w:rsidRPr="004F4B31">
        <w:rPr>
          <w:sz w:val="24"/>
          <w:szCs w:val="24"/>
        </w:rPr>
        <w:t>зацию (учет) поголовья произво</w:t>
      </w:r>
      <w:r>
        <w:rPr>
          <w:sz w:val="24"/>
          <w:szCs w:val="24"/>
        </w:rPr>
        <w:t>дителей и ремонта, а также осу</w:t>
      </w:r>
      <w:r w:rsidRPr="004F4B31">
        <w:rPr>
          <w:sz w:val="24"/>
          <w:szCs w:val="24"/>
        </w:rPr>
        <w:t>ществляют бонитировку (оценку рыб по комплексу показателей). Цель бонитировки производителей и ремонтного поголовья — определение их племенной ценности путем комплексной оценки с учетом данных инвентаризации, происхождения, телосложения, продуктивности и качества потомства. По данным бонитировки выбраковывают карпов, форель, осетр</w:t>
      </w:r>
      <w:r>
        <w:rPr>
          <w:sz w:val="24"/>
          <w:szCs w:val="24"/>
        </w:rPr>
        <w:t>ов и других рыб, не отвеча</w:t>
      </w:r>
      <w:r w:rsidRPr="004F4B31">
        <w:rPr>
          <w:sz w:val="24"/>
          <w:szCs w:val="24"/>
        </w:rPr>
        <w:t>ющих требованиям данного ста</w:t>
      </w:r>
      <w:r>
        <w:rPr>
          <w:sz w:val="24"/>
          <w:szCs w:val="24"/>
        </w:rPr>
        <w:t>да, лучших производителей пере</w:t>
      </w:r>
      <w:r w:rsidRPr="004F4B31">
        <w:rPr>
          <w:sz w:val="24"/>
          <w:szCs w:val="24"/>
        </w:rPr>
        <w:t>водят в племенное ядро основн</w:t>
      </w:r>
      <w:r>
        <w:rPr>
          <w:sz w:val="24"/>
          <w:szCs w:val="24"/>
        </w:rPr>
        <w:t>ого стада, составляют план под</w:t>
      </w:r>
      <w:r w:rsidRPr="004F4B31">
        <w:rPr>
          <w:sz w:val="24"/>
          <w:szCs w:val="24"/>
        </w:rPr>
        <w:t>бора производителей, опреде</w:t>
      </w:r>
      <w:r>
        <w:rPr>
          <w:sz w:val="24"/>
          <w:szCs w:val="24"/>
        </w:rPr>
        <w:t>ляют необходимое количество ре</w:t>
      </w:r>
      <w:r w:rsidRPr="004F4B31">
        <w:rPr>
          <w:sz w:val="24"/>
          <w:szCs w:val="24"/>
        </w:rPr>
        <w:t>монтного поголовья.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 w:rsidRPr="004F4B31">
        <w:rPr>
          <w:sz w:val="24"/>
          <w:szCs w:val="24"/>
        </w:rPr>
        <w:t>Инвентаризацию проводят весной при облове зимовальных прудов, садков и бассейнов. В про</w:t>
      </w:r>
      <w:r>
        <w:rPr>
          <w:sz w:val="24"/>
          <w:szCs w:val="24"/>
        </w:rPr>
        <w:t>цессе ее у производителей и ре</w:t>
      </w:r>
      <w:r w:rsidRPr="004F4B31">
        <w:rPr>
          <w:sz w:val="24"/>
          <w:szCs w:val="24"/>
        </w:rPr>
        <w:t>монтного поголовья определяют пол, возраст, массу, состояние здоровья (по внешним признакам), количество особей в каждой возрастной группе.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 w:rsidRPr="004F4B31">
        <w:rPr>
          <w:sz w:val="24"/>
          <w:szCs w:val="24"/>
        </w:rPr>
        <w:t>В племенных хозяйствах ма</w:t>
      </w:r>
      <w:r>
        <w:rPr>
          <w:sz w:val="24"/>
          <w:szCs w:val="24"/>
        </w:rPr>
        <w:t>ссу рыб определяют путем инди</w:t>
      </w:r>
      <w:r w:rsidRPr="004F4B31">
        <w:rPr>
          <w:sz w:val="24"/>
          <w:szCs w:val="24"/>
        </w:rPr>
        <w:t>видуального взвешивания — не</w:t>
      </w:r>
      <w:r>
        <w:rPr>
          <w:sz w:val="24"/>
          <w:szCs w:val="24"/>
        </w:rPr>
        <w:t xml:space="preserve"> менее 100 особей ремонтной мо</w:t>
      </w:r>
      <w:r w:rsidRPr="004F4B31">
        <w:rPr>
          <w:sz w:val="24"/>
          <w:szCs w:val="24"/>
        </w:rPr>
        <w:t>лоди и 50 особей ремонта старшего возраста. Массу сеголетков и годовиков определяют с точностью до 1 г, двухлетков и двух- годовиков — до 10 г, трех- и четырехлетков</w:t>
      </w:r>
      <w:r>
        <w:rPr>
          <w:sz w:val="24"/>
          <w:szCs w:val="24"/>
        </w:rPr>
        <w:t xml:space="preserve">, трех- и </w:t>
      </w:r>
      <w:proofErr w:type="spellStart"/>
      <w:r>
        <w:rPr>
          <w:sz w:val="24"/>
          <w:szCs w:val="24"/>
        </w:rPr>
        <w:t>четырехгодо</w:t>
      </w:r>
      <w:r w:rsidRPr="004F4B31">
        <w:rPr>
          <w:sz w:val="24"/>
          <w:szCs w:val="24"/>
        </w:rPr>
        <w:t>виков</w:t>
      </w:r>
      <w:proofErr w:type="spellEnd"/>
      <w:r w:rsidRPr="004F4B31">
        <w:rPr>
          <w:sz w:val="24"/>
          <w:szCs w:val="24"/>
        </w:rPr>
        <w:t xml:space="preserve"> — до 50 г. Массу произв</w:t>
      </w:r>
      <w:r>
        <w:rPr>
          <w:sz w:val="24"/>
          <w:szCs w:val="24"/>
        </w:rPr>
        <w:t>одителей устанавливают на осно</w:t>
      </w:r>
      <w:r w:rsidRPr="004F4B31">
        <w:rPr>
          <w:sz w:val="24"/>
          <w:szCs w:val="24"/>
        </w:rPr>
        <w:t>вании индивидуального взвешивания с точностью до 50 г.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 w:rsidRPr="004F4B31">
        <w:rPr>
          <w:sz w:val="24"/>
          <w:szCs w:val="24"/>
        </w:rPr>
        <w:t>Для взятия промеров у производителей используют доску (рис. 5) и мерную ленту. Измерения проводят с точностью до 0,5 см. При измерении рыба должна лежать на правом боку, касаясь спиной боковой стенки измер</w:t>
      </w:r>
      <w:r>
        <w:rPr>
          <w:sz w:val="24"/>
          <w:szCs w:val="24"/>
        </w:rPr>
        <w:t xml:space="preserve">ительной доски, а концом рыла — </w:t>
      </w:r>
      <w:r w:rsidRPr="004F4B31">
        <w:rPr>
          <w:sz w:val="24"/>
          <w:szCs w:val="24"/>
        </w:rPr>
        <w:t>передней стенки. Измерение длины, высоты и толщины тела рыб проводят на мерной доске с п</w:t>
      </w:r>
      <w:r>
        <w:rPr>
          <w:sz w:val="24"/>
          <w:szCs w:val="24"/>
        </w:rPr>
        <w:t xml:space="preserve">омощью </w:t>
      </w:r>
      <w:proofErr w:type="spellStart"/>
      <w:r>
        <w:rPr>
          <w:sz w:val="24"/>
          <w:szCs w:val="24"/>
        </w:rPr>
        <w:t>бонитировочного</w:t>
      </w:r>
      <w:proofErr w:type="spellEnd"/>
      <w:r>
        <w:rPr>
          <w:sz w:val="24"/>
          <w:szCs w:val="24"/>
        </w:rPr>
        <w:t xml:space="preserve"> угольни</w:t>
      </w:r>
      <w:r w:rsidRPr="004F4B31">
        <w:rPr>
          <w:sz w:val="24"/>
          <w:szCs w:val="24"/>
        </w:rPr>
        <w:t>ка. Для определения наибольшего обхвата используют мерную ленту (сантиметр).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 w:rsidRPr="004F4B31">
        <w:rPr>
          <w:sz w:val="24"/>
          <w:szCs w:val="24"/>
        </w:rPr>
        <w:t>Основные промеры, используемые для оценки экстерьера рыб: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F4B31">
        <w:rPr>
          <w:sz w:val="24"/>
          <w:szCs w:val="24"/>
        </w:rPr>
        <w:t>L — д</w:t>
      </w:r>
      <w:r>
        <w:rPr>
          <w:sz w:val="24"/>
          <w:szCs w:val="24"/>
        </w:rPr>
        <w:t>лина всей рыбы, общая длина</w:t>
      </w:r>
      <w:r w:rsidRPr="004F4B31">
        <w:rPr>
          <w:sz w:val="24"/>
          <w:szCs w:val="24"/>
        </w:rPr>
        <w:t xml:space="preserve"> — расстояние от вершины рыла до вертикальной линии, проходящей через конечную точку наиболее длинной лопасти хвостового плавника.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F4B31">
        <w:rPr>
          <w:sz w:val="24"/>
          <w:szCs w:val="24"/>
        </w:rPr>
        <w:t>l — длина т</w:t>
      </w:r>
      <w:r>
        <w:rPr>
          <w:sz w:val="24"/>
          <w:szCs w:val="24"/>
        </w:rPr>
        <w:t>ела без хвостового плавника</w:t>
      </w:r>
      <w:r w:rsidRPr="004F4B31">
        <w:rPr>
          <w:sz w:val="24"/>
          <w:szCs w:val="24"/>
        </w:rPr>
        <w:t xml:space="preserve"> — расстояние от вершины рыла до конца чешуйчатого покрова.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F4B31">
        <w:rPr>
          <w:sz w:val="24"/>
          <w:szCs w:val="24"/>
        </w:rPr>
        <w:t>С — длина головы — расстояние от начала рыла до окончания жаберной крышки.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4F4B31">
        <w:rPr>
          <w:sz w:val="24"/>
          <w:szCs w:val="24"/>
        </w:rPr>
        <w:t>H — высота тела — расстояние от самой высокой точки спины (перед спинным плавником) до самой нижней точки брюха.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F4B31">
        <w:rPr>
          <w:sz w:val="24"/>
          <w:szCs w:val="24"/>
        </w:rPr>
        <w:t>О — обхват тела — расстояние вокруг тела около первого луча спинного плавника.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4F4B31">
        <w:rPr>
          <w:sz w:val="24"/>
          <w:szCs w:val="24"/>
        </w:rPr>
        <w:t>В — толщина тела — расстояние между боковыми точками на уровне первого луча спинного плавника.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4F4B31">
        <w:rPr>
          <w:sz w:val="24"/>
          <w:szCs w:val="24"/>
        </w:rPr>
        <w:t>С — длина головы, см.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 w:rsidRPr="004F4B31">
        <w:rPr>
          <w:sz w:val="24"/>
          <w:szCs w:val="24"/>
        </w:rPr>
        <w:t xml:space="preserve">По данным взвешивания и </w:t>
      </w:r>
      <w:r>
        <w:rPr>
          <w:sz w:val="24"/>
          <w:szCs w:val="24"/>
        </w:rPr>
        <w:t>измерений рыб рассчитывают экс</w:t>
      </w:r>
      <w:r w:rsidRPr="004F4B31">
        <w:rPr>
          <w:sz w:val="24"/>
          <w:szCs w:val="24"/>
        </w:rPr>
        <w:t>терьерные индексы:</w:t>
      </w:r>
    </w:p>
    <w:p w:rsidR="004F4B31" w:rsidRPr="004F4B31" w:rsidRDefault="004F4B31" w:rsidP="004F4B31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F4B31">
        <w:rPr>
          <w:sz w:val="24"/>
          <w:szCs w:val="24"/>
        </w:rPr>
        <w:t xml:space="preserve">Коэффициент упитанности по </w:t>
      </w:r>
      <w:proofErr w:type="spellStart"/>
      <w:r w:rsidRPr="004F4B31">
        <w:rPr>
          <w:sz w:val="24"/>
          <w:szCs w:val="24"/>
        </w:rPr>
        <w:t>Фультону</w:t>
      </w:r>
      <w:proofErr w:type="spellEnd"/>
      <w:r w:rsidRPr="004F4B31">
        <w:rPr>
          <w:sz w:val="24"/>
          <w:szCs w:val="24"/>
        </w:rPr>
        <w:t>, %:</w:t>
      </w:r>
    </w:p>
    <w:p w:rsid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</w:p>
    <w:p w:rsidR="004F4B31" w:rsidRPr="007862E3" w:rsidRDefault="004F4B31" w:rsidP="004F4B31">
      <w:pPr>
        <w:spacing w:line="240" w:lineRule="auto"/>
        <w:ind w:firstLine="567"/>
        <w:jc w:val="center"/>
        <w:rPr>
          <w:sz w:val="24"/>
          <w:szCs w:val="24"/>
        </w:rPr>
      </w:pPr>
      <w:r w:rsidRPr="007862E3">
        <w:rPr>
          <w:sz w:val="24"/>
          <w:szCs w:val="24"/>
        </w:rPr>
        <w:t xml:space="preserve">Q </w:t>
      </w:r>
      <w:proofErr w:type="gramStart"/>
      <w:r w:rsidRPr="007862E3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L3</m:t>
            </m:r>
          </m:den>
        </m:f>
      </m:oMath>
      <w:r>
        <w:rPr>
          <w:rFonts w:eastAsiaTheme="minorEastAsia"/>
          <w:sz w:val="24"/>
          <w:szCs w:val="24"/>
        </w:rPr>
        <w:t xml:space="preserve"> *</w:t>
      </w:r>
      <w:proofErr w:type="gramEnd"/>
      <w:r>
        <w:rPr>
          <w:rFonts w:eastAsiaTheme="minorEastAsia"/>
          <w:sz w:val="24"/>
          <w:szCs w:val="24"/>
        </w:rPr>
        <w:t xml:space="preserve"> 100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 w:rsidRPr="004F4B31">
        <w:rPr>
          <w:sz w:val="24"/>
          <w:szCs w:val="24"/>
        </w:rPr>
        <w:t>где М — масса рыбы, г;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 w:rsidRPr="004F4B31">
        <w:rPr>
          <w:sz w:val="24"/>
          <w:szCs w:val="24"/>
        </w:rPr>
        <w:t>L — длина рыбы, см.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4F4B31">
        <w:rPr>
          <w:sz w:val="24"/>
          <w:szCs w:val="24"/>
        </w:rPr>
        <w:t xml:space="preserve">Индекс </w:t>
      </w:r>
      <w:proofErr w:type="spellStart"/>
      <w:r w:rsidRPr="004F4B31">
        <w:rPr>
          <w:sz w:val="24"/>
          <w:szCs w:val="24"/>
        </w:rPr>
        <w:t>прогонистости</w:t>
      </w:r>
      <w:proofErr w:type="spellEnd"/>
      <w:r w:rsidRPr="004F4B31">
        <w:rPr>
          <w:sz w:val="24"/>
          <w:szCs w:val="24"/>
        </w:rPr>
        <w:t xml:space="preserve"> (растянутости):</w:t>
      </w:r>
    </w:p>
    <w:p w:rsidR="004F4B31" w:rsidRPr="004F4B31" w:rsidRDefault="004F4B31" w:rsidP="004F4B31">
      <w:pPr>
        <w:spacing w:line="240" w:lineRule="auto"/>
        <w:ind w:firstLine="567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Спрог</w:t>
      </w:r>
      <w:proofErr w:type="spellEnd"/>
      <w:r>
        <w:rPr>
          <w:sz w:val="24"/>
          <w:szCs w:val="24"/>
        </w:rPr>
        <w:t>.=</w:t>
      </w:r>
      <w:proofErr w:type="gramEnd"/>
      <w:r>
        <w:rPr>
          <w:sz w:val="24"/>
          <w:szCs w:val="24"/>
        </w:rPr>
        <w:t xml:space="preserve"> l / H,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 w:rsidRPr="004F4B31">
        <w:rPr>
          <w:sz w:val="24"/>
          <w:szCs w:val="24"/>
        </w:rPr>
        <w:t>где l — длина рыбы от начала р</w:t>
      </w:r>
      <w:r>
        <w:rPr>
          <w:sz w:val="24"/>
          <w:szCs w:val="24"/>
        </w:rPr>
        <w:t>ыла до выемки в хвостовом плав</w:t>
      </w:r>
      <w:r w:rsidRPr="004F4B31">
        <w:rPr>
          <w:sz w:val="24"/>
          <w:szCs w:val="24"/>
        </w:rPr>
        <w:t>нике, см;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 w:rsidRPr="004F4B31">
        <w:rPr>
          <w:sz w:val="24"/>
          <w:szCs w:val="24"/>
        </w:rPr>
        <w:lastRenderedPageBreak/>
        <w:t>H — высота тела, см.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4F4B31">
        <w:rPr>
          <w:sz w:val="24"/>
          <w:szCs w:val="24"/>
        </w:rPr>
        <w:t xml:space="preserve">Коэффициент </w:t>
      </w:r>
      <w:proofErr w:type="spellStart"/>
      <w:r w:rsidRPr="004F4B31">
        <w:rPr>
          <w:sz w:val="24"/>
          <w:szCs w:val="24"/>
        </w:rPr>
        <w:t>широкоспинности</w:t>
      </w:r>
      <w:proofErr w:type="spellEnd"/>
      <w:r w:rsidRPr="004F4B31">
        <w:rPr>
          <w:sz w:val="24"/>
          <w:szCs w:val="24"/>
        </w:rPr>
        <w:t>:</w:t>
      </w:r>
    </w:p>
    <w:p w:rsidR="007922DD" w:rsidRPr="004F4B31" w:rsidRDefault="007922DD" w:rsidP="007922DD">
      <w:pPr>
        <w:spacing w:line="240" w:lineRule="auto"/>
        <w:ind w:firstLine="56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Br</w:t>
      </w:r>
      <w:proofErr w:type="spellEnd"/>
      <w:r>
        <w:rPr>
          <w:sz w:val="24"/>
          <w:szCs w:val="24"/>
        </w:rPr>
        <w:t xml:space="preserve"> = B × 100 / </w:t>
      </w:r>
      <w:r w:rsidR="004F4B31" w:rsidRPr="004F4B31">
        <w:rPr>
          <w:sz w:val="24"/>
          <w:szCs w:val="24"/>
        </w:rPr>
        <w:t>L</w:t>
      </w:r>
      <w:r>
        <w:rPr>
          <w:sz w:val="24"/>
          <w:szCs w:val="24"/>
        </w:rPr>
        <w:t>,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 w:rsidRPr="004F4B31">
        <w:rPr>
          <w:sz w:val="24"/>
          <w:szCs w:val="24"/>
        </w:rPr>
        <w:t>где В — толщина туловища, см, L — длина рыбы, см.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4.Коэффициент головы, %:</w:t>
      </w:r>
    </w:p>
    <w:p w:rsidR="004F4B31" w:rsidRPr="004F4B31" w:rsidRDefault="004F4B31" w:rsidP="007922DD">
      <w:pPr>
        <w:spacing w:line="240" w:lineRule="auto"/>
        <w:ind w:firstLine="56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Сгол</w:t>
      </w:r>
      <w:proofErr w:type="spellEnd"/>
      <w:r>
        <w:rPr>
          <w:sz w:val="24"/>
          <w:szCs w:val="24"/>
        </w:rPr>
        <w:t xml:space="preserve">. </w:t>
      </w:r>
      <w:r w:rsidRPr="004F4B31">
        <w:rPr>
          <w:sz w:val="24"/>
          <w:szCs w:val="24"/>
        </w:rPr>
        <w:t xml:space="preserve">= </w:t>
      </w:r>
      <w:r w:rsidR="007922DD">
        <w:rPr>
          <w:sz w:val="24"/>
          <w:szCs w:val="24"/>
        </w:rPr>
        <w:t>C × 100 /</w:t>
      </w:r>
      <w:r>
        <w:rPr>
          <w:sz w:val="24"/>
          <w:szCs w:val="24"/>
        </w:rPr>
        <w:t xml:space="preserve"> L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 w:rsidRPr="004F4B31">
        <w:rPr>
          <w:sz w:val="24"/>
          <w:szCs w:val="24"/>
        </w:rPr>
        <w:t>где С — длина головы от начала рыла до окончания жаберной крышки, см;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 w:rsidRPr="004F4B31">
        <w:rPr>
          <w:sz w:val="24"/>
          <w:szCs w:val="24"/>
        </w:rPr>
        <w:t>L — общая длина рыбы, см.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5.Индекс массивности, %:</w:t>
      </w:r>
    </w:p>
    <w:p w:rsidR="004F4B31" w:rsidRPr="004F4B31" w:rsidRDefault="004F4B31" w:rsidP="00D87485">
      <w:pPr>
        <w:spacing w:line="240" w:lineRule="auto"/>
        <w:ind w:firstLine="567"/>
        <w:jc w:val="center"/>
        <w:rPr>
          <w:sz w:val="24"/>
          <w:szCs w:val="24"/>
        </w:rPr>
      </w:pPr>
      <w:proofErr w:type="spellStart"/>
      <w:r w:rsidRPr="004F4B31">
        <w:rPr>
          <w:sz w:val="24"/>
          <w:szCs w:val="24"/>
        </w:rPr>
        <w:t>С</w:t>
      </w:r>
      <w:r>
        <w:rPr>
          <w:sz w:val="24"/>
          <w:szCs w:val="24"/>
        </w:rPr>
        <w:t>масс</w:t>
      </w:r>
      <w:proofErr w:type="spellEnd"/>
      <w:r>
        <w:rPr>
          <w:sz w:val="24"/>
          <w:szCs w:val="24"/>
        </w:rPr>
        <w:t xml:space="preserve">. = </w:t>
      </w:r>
      <w:r w:rsidR="007922DD">
        <w:rPr>
          <w:sz w:val="24"/>
          <w:szCs w:val="24"/>
        </w:rPr>
        <w:t xml:space="preserve">О × 100 / </w:t>
      </w:r>
      <w:r w:rsidRPr="004F4B31">
        <w:rPr>
          <w:sz w:val="24"/>
          <w:szCs w:val="24"/>
        </w:rPr>
        <w:t>H</w:t>
      </w:r>
      <w:r w:rsidR="00D87485">
        <w:rPr>
          <w:sz w:val="24"/>
          <w:szCs w:val="24"/>
        </w:rPr>
        <w:t>,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 w:rsidRPr="004F4B31">
        <w:rPr>
          <w:sz w:val="24"/>
          <w:szCs w:val="24"/>
        </w:rPr>
        <w:t>где О — обхват</w:t>
      </w:r>
      <w:r>
        <w:rPr>
          <w:sz w:val="24"/>
          <w:szCs w:val="24"/>
        </w:rPr>
        <w:t xml:space="preserve"> тела, см; H — высота тела, см.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4F4B31">
        <w:rPr>
          <w:sz w:val="24"/>
          <w:szCs w:val="24"/>
        </w:rPr>
        <w:t xml:space="preserve">Индекс </w:t>
      </w:r>
      <w:proofErr w:type="spellStart"/>
      <w:r w:rsidRPr="004F4B31">
        <w:rPr>
          <w:sz w:val="24"/>
          <w:szCs w:val="24"/>
        </w:rPr>
        <w:t>сбитости</w:t>
      </w:r>
      <w:proofErr w:type="spellEnd"/>
      <w:r w:rsidRPr="004F4B31">
        <w:rPr>
          <w:sz w:val="24"/>
          <w:szCs w:val="24"/>
        </w:rPr>
        <w:t>, %:</w:t>
      </w:r>
    </w:p>
    <w:p w:rsidR="004F4B31" w:rsidRPr="004F4B31" w:rsidRDefault="004F4B31" w:rsidP="00D87485">
      <w:pPr>
        <w:spacing w:line="240" w:lineRule="auto"/>
        <w:ind w:firstLine="56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Ссбит</w:t>
      </w:r>
      <w:proofErr w:type="spellEnd"/>
      <w:r>
        <w:rPr>
          <w:sz w:val="24"/>
          <w:szCs w:val="24"/>
        </w:rPr>
        <w:t xml:space="preserve">. </w:t>
      </w:r>
      <w:r w:rsidR="007922DD">
        <w:rPr>
          <w:sz w:val="24"/>
          <w:szCs w:val="24"/>
        </w:rPr>
        <w:t xml:space="preserve">= </w:t>
      </w:r>
      <w:r w:rsidR="00D87485">
        <w:rPr>
          <w:sz w:val="24"/>
          <w:szCs w:val="24"/>
        </w:rPr>
        <w:t xml:space="preserve">О × 100 / </w:t>
      </w:r>
      <w:r w:rsidR="00D87485" w:rsidRPr="004F4B31">
        <w:rPr>
          <w:sz w:val="24"/>
          <w:szCs w:val="24"/>
        </w:rPr>
        <w:t>l</w:t>
      </w:r>
      <w:r w:rsidR="00D87485">
        <w:rPr>
          <w:sz w:val="24"/>
          <w:szCs w:val="24"/>
        </w:rPr>
        <w:t>,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 w:rsidRPr="004F4B31">
        <w:rPr>
          <w:sz w:val="24"/>
          <w:szCs w:val="24"/>
        </w:rPr>
        <w:t>где О — обхват тела, см;</w:t>
      </w:r>
    </w:p>
    <w:p w:rsidR="004F4B31" w:rsidRPr="004F4B31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r w:rsidRPr="004F4B31">
        <w:rPr>
          <w:sz w:val="24"/>
          <w:szCs w:val="24"/>
        </w:rPr>
        <w:t>l — длина тела без хвостового плавника, см.</w:t>
      </w:r>
    </w:p>
    <w:p w:rsidR="002254DF" w:rsidRDefault="002254DF" w:rsidP="004F4B31">
      <w:pPr>
        <w:spacing w:line="240" w:lineRule="auto"/>
        <w:ind w:firstLine="567"/>
        <w:jc w:val="both"/>
        <w:rPr>
          <w:b/>
          <w:sz w:val="24"/>
          <w:szCs w:val="24"/>
        </w:rPr>
      </w:pPr>
    </w:p>
    <w:p w:rsidR="00BA1A4A" w:rsidRDefault="004F4B31" w:rsidP="004F4B31">
      <w:pPr>
        <w:spacing w:line="24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4F4B31">
        <w:rPr>
          <w:b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1. </w:t>
      </w:r>
      <w:r w:rsidRPr="004F4B31">
        <w:rPr>
          <w:sz w:val="24"/>
          <w:szCs w:val="24"/>
        </w:rPr>
        <w:t>По результатам промеров группы рыб провести морфометрическую оценку. Ре</w:t>
      </w:r>
      <w:r>
        <w:rPr>
          <w:sz w:val="24"/>
          <w:szCs w:val="24"/>
        </w:rPr>
        <w:t>зультаты представить в виде та</w:t>
      </w:r>
      <w:r w:rsidRPr="004F4B31">
        <w:rPr>
          <w:sz w:val="24"/>
          <w:szCs w:val="24"/>
        </w:rPr>
        <w:t xml:space="preserve">блицы </w:t>
      </w:r>
      <w:r>
        <w:rPr>
          <w:sz w:val="24"/>
          <w:szCs w:val="24"/>
        </w:rPr>
        <w:t>1</w:t>
      </w:r>
      <w:r w:rsidRPr="004F4B31">
        <w:rPr>
          <w:sz w:val="24"/>
          <w:szCs w:val="24"/>
        </w:rPr>
        <w:t>. Полученные результаты обработать с использованием методов статистического анализа. По результатам морфометрической оценки исследованных рыб сделать вывод о состоянии стада.</w:t>
      </w:r>
    </w:p>
    <w:p w:rsidR="004F4B31" w:rsidRDefault="004F4B31" w:rsidP="004F4B31">
      <w:pPr>
        <w:spacing w:line="240" w:lineRule="auto"/>
        <w:ind w:firstLine="567"/>
        <w:jc w:val="both"/>
        <w:rPr>
          <w:b/>
          <w:sz w:val="24"/>
          <w:szCs w:val="24"/>
        </w:rPr>
      </w:pPr>
    </w:p>
    <w:p w:rsidR="004F4B31" w:rsidRPr="007862E3" w:rsidRDefault="004F4B31" w:rsidP="004F4B3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Таблица 1 - </w:t>
      </w:r>
      <w:r w:rsidRPr="007862E3">
        <w:rPr>
          <w:sz w:val="24"/>
          <w:szCs w:val="24"/>
        </w:rPr>
        <w:t>Размерно-массовые показатели исследованных образцов рыб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236"/>
        <w:gridCol w:w="1793"/>
        <w:gridCol w:w="1093"/>
        <w:gridCol w:w="1633"/>
        <w:gridCol w:w="1485"/>
        <w:gridCol w:w="845"/>
      </w:tblGrid>
      <w:tr w:rsidR="004F4B31" w:rsidTr="00B8041C">
        <w:trPr>
          <w:jc w:val="center"/>
        </w:trPr>
        <w:tc>
          <w:tcPr>
            <w:tcW w:w="1260" w:type="dxa"/>
            <w:vMerge w:val="restart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образца</w:t>
            </w:r>
          </w:p>
        </w:tc>
        <w:tc>
          <w:tcPr>
            <w:tcW w:w="1236" w:type="dxa"/>
            <w:vMerge w:val="restart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Масса, г</w:t>
            </w:r>
          </w:p>
        </w:tc>
        <w:tc>
          <w:tcPr>
            <w:tcW w:w="1793" w:type="dxa"/>
            <w:vMerge w:val="restart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без внутренностей, г</w:t>
            </w:r>
          </w:p>
        </w:tc>
        <w:tc>
          <w:tcPr>
            <w:tcW w:w="1093" w:type="dxa"/>
            <w:vMerge w:val="restart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Длина, см</w:t>
            </w:r>
          </w:p>
        </w:tc>
        <w:tc>
          <w:tcPr>
            <w:tcW w:w="3118" w:type="dxa"/>
            <w:gridSpan w:val="2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Коэф</w:t>
            </w:r>
            <w:proofErr w:type="spellEnd"/>
            <w:r>
              <w:rPr>
                <w:sz w:val="24"/>
                <w:szCs w:val="24"/>
              </w:rPr>
              <w:t>. упитанности</w:t>
            </w:r>
          </w:p>
        </w:tc>
        <w:tc>
          <w:tcPr>
            <w:tcW w:w="845" w:type="dxa"/>
            <w:vMerge w:val="restart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Жир, балл</w:t>
            </w:r>
          </w:p>
        </w:tc>
      </w:tr>
      <w:tr w:rsidR="004F4B31" w:rsidTr="00B8041C">
        <w:trPr>
          <w:jc w:val="center"/>
        </w:trPr>
        <w:tc>
          <w:tcPr>
            <w:tcW w:w="1260" w:type="dxa"/>
            <w:vMerge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Кларку</w:t>
            </w:r>
          </w:p>
        </w:tc>
        <w:tc>
          <w:tcPr>
            <w:tcW w:w="1485" w:type="dxa"/>
          </w:tcPr>
          <w:p w:rsidR="004F4B31" w:rsidRDefault="004F4B31" w:rsidP="00B8041C">
            <w:pPr>
              <w:ind w:left="-4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Фультону</w:t>
            </w:r>
            <w:proofErr w:type="spellEnd"/>
          </w:p>
        </w:tc>
        <w:tc>
          <w:tcPr>
            <w:tcW w:w="845" w:type="dxa"/>
            <w:vMerge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</w:tr>
      <w:tr w:rsidR="004F4B31" w:rsidTr="00B8041C">
        <w:trPr>
          <w:jc w:val="center"/>
        </w:trPr>
        <w:tc>
          <w:tcPr>
            <w:tcW w:w="1260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4F4B31" w:rsidRDefault="004F4B31" w:rsidP="00B8041C">
            <w:pPr>
              <w:ind w:left="-4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</w:tr>
      <w:tr w:rsidR="004F4B31" w:rsidTr="00B8041C">
        <w:trPr>
          <w:jc w:val="center"/>
        </w:trPr>
        <w:tc>
          <w:tcPr>
            <w:tcW w:w="1260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4F4B31" w:rsidRDefault="004F4B31" w:rsidP="00B8041C">
            <w:pPr>
              <w:ind w:left="-4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</w:tr>
      <w:tr w:rsidR="004F4B31" w:rsidTr="00B8041C">
        <w:trPr>
          <w:jc w:val="center"/>
        </w:trPr>
        <w:tc>
          <w:tcPr>
            <w:tcW w:w="1260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4F4B31" w:rsidRDefault="004F4B31" w:rsidP="00B8041C">
            <w:pPr>
              <w:ind w:left="-4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</w:p>
        </w:tc>
      </w:tr>
      <w:tr w:rsidR="004F4B31" w:rsidTr="00B8041C">
        <w:trPr>
          <w:jc w:val="center"/>
        </w:trPr>
        <w:tc>
          <w:tcPr>
            <w:tcW w:w="1260" w:type="dxa"/>
          </w:tcPr>
          <w:p w:rsidR="004F4B31" w:rsidRDefault="004F4B31" w:rsidP="00B80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значение</w:t>
            </w:r>
          </w:p>
        </w:tc>
        <w:tc>
          <w:tcPr>
            <w:tcW w:w="1236" w:type="dxa"/>
          </w:tcPr>
          <w:p w:rsidR="004F4B31" w:rsidRDefault="004F4B31" w:rsidP="00B8041C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4F4B31" w:rsidRDefault="004F4B31" w:rsidP="00B8041C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4F4B31" w:rsidRDefault="004F4B31" w:rsidP="00B8041C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F4B31" w:rsidRDefault="004F4B31" w:rsidP="00B8041C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4F4B31" w:rsidRDefault="004F4B31" w:rsidP="00B8041C">
            <w:pPr>
              <w:ind w:left="-40" w:right="-108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4F4B31" w:rsidRDefault="004F4B31" w:rsidP="00B8041C">
            <w:pPr>
              <w:rPr>
                <w:sz w:val="24"/>
                <w:szCs w:val="24"/>
              </w:rPr>
            </w:pPr>
          </w:p>
        </w:tc>
      </w:tr>
    </w:tbl>
    <w:p w:rsidR="004F4B31" w:rsidRPr="004F4B31" w:rsidRDefault="004F4B31" w:rsidP="004F4B31">
      <w:pPr>
        <w:spacing w:line="240" w:lineRule="auto"/>
        <w:ind w:firstLine="567"/>
        <w:jc w:val="both"/>
        <w:rPr>
          <w:b/>
          <w:sz w:val="24"/>
          <w:szCs w:val="24"/>
        </w:rPr>
      </w:pPr>
    </w:p>
    <w:sectPr w:rsidR="004F4B31" w:rsidRPr="004F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D21E3"/>
    <w:multiLevelType w:val="hybridMultilevel"/>
    <w:tmpl w:val="84983566"/>
    <w:lvl w:ilvl="0" w:tplc="64A0C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C3"/>
    <w:rsid w:val="002254DF"/>
    <w:rsid w:val="004F4B31"/>
    <w:rsid w:val="007922DD"/>
    <w:rsid w:val="008E276E"/>
    <w:rsid w:val="00BA1A4A"/>
    <w:rsid w:val="00D87485"/>
    <w:rsid w:val="00E4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9EDC7-84B4-44C8-A7CD-5FFEEA72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B31"/>
    <w:pPr>
      <w:ind w:left="720"/>
      <w:contextualSpacing/>
    </w:pPr>
  </w:style>
  <w:style w:type="table" w:styleId="a4">
    <w:name w:val="Table Grid"/>
    <w:basedOn w:val="a1"/>
    <w:uiPriority w:val="39"/>
    <w:rsid w:val="004F4B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2024-04-19T10:31:00Z</dcterms:created>
  <dcterms:modified xsi:type="dcterms:W3CDTF">2024-04-19T11:05:00Z</dcterms:modified>
</cp:coreProperties>
</file>